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73C" w:rsidRP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Rahu and Ketu are not physical planets.</w:t>
      </w:r>
      <w:r>
        <w:rPr>
          <w:rFonts w:ascii="American Typewriter" w:eastAsia="Times New Roman" w:hAnsi="American Typewriter" w:cstheme="majorBidi"/>
          <w:color w:val="2F5496" w:themeColor="accent1" w:themeShade="BF"/>
          <w:szCs w:val="24"/>
        </w:rPr>
        <w:br/>
      </w:r>
      <w:r w:rsidRPr="0032273C">
        <w:rPr>
          <w:rFonts w:ascii="American Typewriter" w:eastAsia="Times New Roman" w:hAnsi="American Typewriter" w:cstheme="majorBidi"/>
          <w:color w:val="2F5496" w:themeColor="accent1" w:themeShade="BF"/>
          <w:szCs w:val="24"/>
        </w:rPr>
        <w:br/>
        <w:t>They are lunar nodes, points where the Moon’s orbit intersects the ecliptic (the Sun’s apparent path across the sky). But even without a physical body, their influence is very real in terms of energy, patterns, and life lessons.</w:t>
      </w:r>
    </w:p>
    <w:p w:rsidR="0032273C" w:rsidRP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If our life is like a journey on a road:</w:t>
      </w:r>
    </w:p>
    <w:p w:rsidR="0032273C" w:rsidRPr="0032273C" w:rsidRDefault="0032273C" w:rsidP="0032273C">
      <w:pPr>
        <w:numPr>
          <w:ilvl w:val="0"/>
          <w:numId w:val="17"/>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t>Rahu (North Node)</w:t>
      </w:r>
      <w:r w:rsidRPr="0032273C">
        <w:rPr>
          <w:rFonts w:ascii="American Typewriter" w:eastAsia="Times New Roman" w:hAnsi="American Typewriter" w:cstheme="majorBidi"/>
          <w:color w:val="2F5496" w:themeColor="accent1" w:themeShade="BF"/>
          <w:szCs w:val="24"/>
        </w:rPr>
        <w:t xml:space="preserve"> is the road ahead. It</w:t>
      </w:r>
      <w:r>
        <w:rPr>
          <w:rFonts w:ascii="American Typewriter" w:eastAsia="Times New Roman" w:hAnsi="American Typewriter" w:cstheme="majorBidi"/>
          <w:color w:val="2F5496" w:themeColor="accent1" w:themeShade="BF"/>
          <w:szCs w:val="24"/>
        </w:rPr>
        <w:t xml:space="preserve"> i</w:t>
      </w:r>
      <w:r w:rsidRPr="0032273C">
        <w:rPr>
          <w:rFonts w:ascii="American Typewriter" w:eastAsia="Times New Roman" w:hAnsi="American Typewriter" w:cstheme="majorBidi"/>
          <w:color w:val="2F5496" w:themeColor="accent1" w:themeShade="BF"/>
          <w:szCs w:val="24"/>
        </w:rPr>
        <w:t>s the direction we are being pulled toward, full of new experiences, challenges, and desires. It may feel unfamiliar or uncomfortable, but it’s where growth and learning happen.</w:t>
      </w:r>
      <w:r>
        <w:rPr>
          <w:rFonts w:ascii="American Typewriter" w:eastAsia="Times New Roman" w:hAnsi="American Typewriter" w:cstheme="majorBidi"/>
          <w:color w:val="2F5496" w:themeColor="accent1" w:themeShade="BF"/>
          <w:szCs w:val="24"/>
        </w:rPr>
        <w:t xml:space="preserve"> </w:t>
      </w:r>
      <w:r w:rsidRPr="0032273C">
        <w:rPr>
          <w:rFonts w:ascii="American Typewriter" w:eastAsia="Times New Roman" w:hAnsi="American Typewriter" w:cstheme="majorBidi"/>
          <w:color w:val="2F5496" w:themeColor="accent1" w:themeShade="BF"/>
          <w:szCs w:val="24"/>
        </w:rPr>
        <w:t>Rahu represents the areas where we experience intense desires, ambition, and drive.</w:t>
      </w:r>
    </w:p>
    <w:p w:rsidR="0032273C" w:rsidRPr="0032273C" w:rsidRDefault="0032273C" w:rsidP="0032273C">
      <w:pPr>
        <w:numPr>
          <w:ilvl w:val="0"/>
          <w:numId w:val="17"/>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t>Ketu (South Node)</w:t>
      </w:r>
      <w:r w:rsidRPr="0032273C">
        <w:rPr>
          <w:rFonts w:ascii="American Typewriter" w:eastAsia="Times New Roman" w:hAnsi="American Typewriter" w:cstheme="majorBidi"/>
          <w:color w:val="2F5496" w:themeColor="accent1" w:themeShade="BF"/>
          <w:szCs w:val="24"/>
        </w:rPr>
        <w:t xml:space="preserve"> is our backpack. It holds all our past experiences, lessons, and skills — the things we’ve already learned and carry naturally. Sometimes it feels heavy and reminds us to let go of old habits or attachments. Ketu represents the areas where we naturally detach, seek insight, and release attachment.</w:t>
      </w:r>
    </w:p>
    <w:p w:rsidR="0032273C" w:rsidRP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Together, our road (Rahu) and our backpack (Ketu) guide our journey. By understanding where they sit in our chart, we can see what to release, what to pursue, and how to navigate life more smoothly. Basically, they show us the push and pull between wanting and letting go in life.</w:t>
      </w:r>
    </w:p>
    <w:p w:rsidR="0032273C" w:rsidRDefault="0032273C" w:rsidP="0032273C">
      <w:pPr>
        <w:rPr>
          <w:rFonts w:ascii="American Typewriter" w:eastAsia="Times New Roman" w:hAnsi="American Typewriter" w:cstheme="majorBidi"/>
          <w:b/>
          <w:bCs/>
          <w:color w:val="2F5496" w:themeColor="accent1" w:themeShade="BF"/>
          <w:szCs w:val="24"/>
        </w:rPr>
      </w:pPr>
    </w:p>
    <w:p w:rsid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t>Why It Sometimes Feels Like Rahu is “In Our Way”</w:t>
      </w:r>
      <w:r w:rsidRPr="0032273C">
        <w:rPr>
          <w:rFonts w:ascii="American Typewriter" w:eastAsia="Times New Roman" w:hAnsi="American Typewriter" w:cstheme="majorBidi"/>
          <w:color w:val="2F5496" w:themeColor="accent1" w:themeShade="BF"/>
          <w:szCs w:val="24"/>
        </w:rPr>
        <w:br/>
        <w:t xml:space="preserve">Rahu amplifies the areas of life it touches, creating intensity. That intensity can feel like friction, delays, or obstacles, especially if we treat our desires as urgent or resist them. </w:t>
      </w:r>
    </w:p>
    <w:p w:rsidR="0032273C" w:rsidRP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 xml:space="preserve">When we feel frustrated, stuck, or like something is blocking us, it’s often just the magnified energy of Rahu asking us to notice </w:t>
      </w:r>
      <w:r w:rsidRPr="0032273C">
        <w:rPr>
          <w:rFonts w:ascii="American Typewriter" w:eastAsia="Times New Roman" w:hAnsi="American Typewriter" w:cstheme="majorBidi"/>
          <w:b/>
          <w:bCs/>
          <w:color w:val="2F5496" w:themeColor="accent1" w:themeShade="BF"/>
          <w:szCs w:val="24"/>
        </w:rPr>
        <w:t>what we truly want</w:t>
      </w:r>
      <w:r w:rsidRPr="0032273C">
        <w:rPr>
          <w:rFonts w:ascii="American Typewriter" w:eastAsia="Times New Roman" w:hAnsi="American Typewriter" w:cstheme="majorBidi"/>
          <w:i/>
          <w:iCs/>
          <w:color w:val="2F5496" w:themeColor="accent1" w:themeShade="BF"/>
          <w:szCs w:val="24"/>
        </w:rPr>
        <w:t xml:space="preserve"> </w:t>
      </w:r>
      <w:r w:rsidRPr="0032273C">
        <w:rPr>
          <w:rFonts w:ascii="American Typewriter" w:eastAsia="Times New Roman" w:hAnsi="American Typewriter" w:cstheme="majorBidi"/>
          <w:color w:val="2F5496" w:themeColor="accent1" w:themeShade="BF"/>
          <w:szCs w:val="24"/>
        </w:rPr>
        <w:t>and how we handle it.</w:t>
      </w:r>
      <w:r w:rsidRPr="0032273C">
        <w:rPr>
          <w:rFonts w:ascii="American Typewriter" w:eastAsia="Times New Roman" w:hAnsi="American Typewriter" w:cstheme="majorBidi"/>
          <w:color w:val="2F5496" w:themeColor="accent1" w:themeShade="BF"/>
          <w:szCs w:val="24"/>
        </w:rPr>
        <w:br/>
      </w:r>
      <w:r w:rsidRPr="0032273C">
        <w:rPr>
          <w:rFonts w:ascii="American Typewriter" w:eastAsia="Times New Roman" w:hAnsi="American Typewriter" w:cstheme="majorBidi"/>
          <w:color w:val="2F5496" w:themeColor="accent1" w:themeShade="BF"/>
          <w:szCs w:val="24"/>
        </w:rPr>
        <w:br/>
        <w:t>Ketu balances Rahu by nudging us to release attachment and cultivate intuition. The push-pull between them teaches us lessons about desire, detachment, growth, and letting go.</w:t>
      </w:r>
    </w:p>
    <w:p w:rsidR="0032273C" w:rsidRDefault="0032273C">
      <w:pPr>
        <w:rPr>
          <w:rFonts w:ascii="American Typewriter" w:eastAsia="Times New Roman" w:hAnsi="American Typewriter" w:cstheme="majorBidi"/>
          <w:b/>
          <w:bCs/>
          <w:color w:val="2F5496" w:themeColor="accent1" w:themeShade="BF"/>
          <w:szCs w:val="24"/>
        </w:rPr>
      </w:pPr>
      <w:r>
        <w:rPr>
          <w:rFonts w:ascii="American Typewriter" w:eastAsia="Times New Roman" w:hAnsi="American Typewriter" w:cstheme="majorBidi"/>
          <w:b/>
          <w:bCs/>
          <w:color w:val="2F5496" w:themeColor="accent1" w:themeShade="BF"/>
          <w:szCs w:val="24"/>
        </w:rPr>
        <w:br w:type="page"/>
      </w:r>
    </w:p>
    <w:p w:rsidR="0032273C" w:rsidRPr="0032273C" w:rsidRDefault="0032273C" w:rsidP="0032273C">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lastRenderedPageBreak/>
        <w:t>Example: Working with Rahu &amp; Ketu:</w:t>
      </w:r>
      <w:r w:rsidRPr="0032273C">
        <w:rPr>
          <w:rFonts w:ascii="American Typewriter" w:eastAsia="Times New Roman" w:hAnsi="American Typewriter" w:cstheme="majorBidi"/>
          <w:color w:val="2F5496" w:themeColor="accent1" w:themeShade="BF"/>
          <w:szCs w:val="24"/>
        </w:rPr>
        <w:br/>
      </w:r>
      <w:r>
        <w:rPr>
          <w:rFonts w:ascii="American Typewriter" w:eastAsia="Times New Roman" w:hAnsi="American Typewriter" w:cstheme="majorBidi"/>
          <w:color w:val="2F5496" w:themeColor="accent1" w:themeShade="BF"/>
          <w:szCs w:val="24"/>
        </w:rPr>
        <w:br/>
      </w:r>
      <w:r w:rsidRPr="0032273C">
        <w:rPr>
          <w:rFonts w:ascii="American Typewriter" w:eastAsia="Times New Roman" w:hAnsi="American Typewriter" w:cstheme="majorBidi"/>
          <w:color w:val="2F5496" w:themeColor="accent1" w:themeShade="BF"/>
          <w:szCs w:val="24"/>
        </w:rPr>
        <w:t>Imagine a chart where:</w:t>
      </w:r>
    </w:p>
    <w:p w:rsidR="0032273C" w:rsidRPr="0032273C" w:rsidRDefault="0032273C" w:rsidP="0032273C">
      <w:pPr>
        <w:numPr>
          <w:ilvl w:val="0"/>
          <w:numId w:val="20"/>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t>Rahu is in Taurus, 2nd House</w:t>
      </w:r>
      <w:r w:rsidRPr="0032273C">
        <w:rPr>
          <w:rFonts w:ascii="American Typewriter" w:eastAsia="Times New Roman" w:hAnsi="American Typewriter" w:cstheme="majorBidi"/>
          <w:color w:val="2F5496" w:themeColor="accent1" w:themeShade="BF"/>
          <w:szCs w:val="24"/>
        </w:rPr>
        <w:t xml:space="preserve"> – This energy brings strong desires around family, financial security, and personal values. People with this placement often feel a restless drive to create stability or comfort, and delays or challenges in these areas can feel intense. The key is to notice the restlessness and channel it into constructive action rather than frustration.</w:t>
      </w:r>
    </w:p>
    <w:p w:rsidR="0032273C" w:rsidRPr="0032273C" w:rsidRDefault="0032273C" w:rsidP="0032273C">
      <w:pPr>
        <w:numPr>
          <w:ilvl w:val="0"/>
          <w:numId w:val="20"/>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t>Ketu is in Scorpio, 8th House</w:t>
      </w:r>
      <w:r w:rsidRPr="0032273C">
        <w:rPr>
          <w:rFonts w:ascii="American Typewriter" w:eastAsia="Times New Roman" w:hAnsi="American Typewriter" w:cstheme="majorBidi"/>
          <w:color w:val="2F5496" w:themeColor="accent1" w:themeShade="BF"/>
          <w:szCs w:val="24"/>
        </w:rPr>
        <w:t xml:space="preserve"> – This energy naturally encourages detachment, intuition, and deep transformation. It invites reflection, inner growth, and letting go of control over outcomes. People with this placement often find clarity in understanding hidden patterns and embracing change as a path to growth.</w:t>
      </w:r>
    </w:p>
    <w:p w:rsidR="00AA534B" w:rsidRPr="0032273C" w:rsidRDefault="00423B10" w:rsidP="00AA534B">
      <w:pPr>
        <w:rPr>
          <w:rFonts w:ascii="American Typewriter" w:eastAsia="Times New Roman" w:hAnsi="American Typewriter" w:cstheme="majorBidi"/>
          <w:color w:val="2F5496" w:themeColor="accent1" w:themeShade="BF"/>
          <w:szCs w:val="24"/>
        </w:rPr>
      </w:pPr>
      <w:r w:rsidRPr="00423B10">
        <w:rPr>
          <w:rFonts w:ascii="American Typewriter" w:eastAsia="Times New Roman" w:hAnsi="American Typewriter" w:cstheme="majorBidi"/>
          <w:b/>
          <w:bCs/>
          <w:color w:val="2F5496" w:themeColor="accent1" w:themeShade="BF"/>
          <w:szCs w:val="24"/>
        </w:rPr>
        <w:t>The Dance Between Them:</w:t>
      </w:r>
      <w:r w:rsidRPr="00423B10">
        <w:rPr>
          <w:rFonts w:ascii="American Typewriter" w:eastAsia="Times New Roman" w:hAnsi="American Typewriter" w:cstheme="majorBidi"/>
          <w:color w:val="2F5496" w:themeColor="accent1" w:themeShade="BF"/>
          <w:szCs w:val="24"/>
        </w:rPr>
        <w:t xml:space="preserve"> In this chart, Rahu drives intense desire and ambition around stability and values, while Ketu gently pulls toward detachment, introspection, and transformation. Together, they teach how to balance </w:t>
      </w:r>
      <w:r w:rsidR="007C719F">
        <w:rPr>
          <w:rFonts w:ascii="American Typewriter" w:eastAsia="Times New Roman" w:hAnsi="American Typewriter" w:cstheme="majorBidi"/>
          <w:color w:val="2F5496" w:themeColor="accent1" w:themeShade="BF"/>
          <w:szCs w:val="24"/>
        </w:rPr>
        <w:t xml:space="preserve">ambition </w:t>
      </w:r>
      <w:r w:rsidRPr="00423B10">
        <w:rPr>
          <w:rFonts w:ascii="American Typewriter" w:eastAsia="Times New Roman" w:hAnsi="American Typewriter" w:cstheme="majorBidi"/>
          <w:color w:val="2F5496" w:themeColor="accent1" w:themeShade="BF"/>
          <w:szCs w:val="24"/>
        </w:rPr>
        <w:t>with letting go</w:t>
      </w:r>
      <w:r w:rsidR="007C719F">
        <w:rPr>
          <w:rFonts w:ascii="American Typewriter" w:eastAsia="Times New Roman" w:hAnsi="American Typewriter" w:cstheme="majorBidi"/>
          <w:color w:val="2F5496" w:themeColor="accent1" w:themeShade="BF"/>
          <w:szCs w:val="24"/>
        </w:rPr>
        <w:t xml:space="preserve"> – </w:t>
      </w:r>
      <w:r w:rsidR="007C719F" w:rsidRPr="007C719F">
        <w:rPr>
          <w:rFonts w:ascii="American Typewriter" w:eastAsia="Times New Roman" w:hAnsi="American Typewriter" w:cstheme="majorBidi"/>
          <w:color w:val="2F5496" w:themeColor="accent1" w:themeShade="BF"/>
          <w:szCs w:val="24"/>
        </w:rPr>
        <w:t>helping the person channel challenges and restlessness into conscious learning and spiritual progress.</w:t>
      </w:r>
      <w:r w:rsidR="007C719F">
        <w:rPr>
          <w:rFonts w:ascii="American Typewriter" w:eastAsia="Times New Roman" w:hAnsi="American Typewriter" w:cstheme="majorBidi"/>
          <w:color w:val="2F5496" w:themeColor="accent1" w:themeShade="BF"/>
          <w:szCs w:val="24"/>
        </w:rPr>
        <w:br/>
      </w:r>
      <w:r w:rsidR="0032273C">
        <w:rPr>
          <w:rFonts w:ascii="American Typewriter" w:eastAsia="Times New Roman" w:hAnsi="American Typewriter" w:cstheme="majorBidi"/>
          <w:b/>
          <w:bCs/>
          <w:color w:val="2F5496" w:themeColor="accent1" w:themeShade="BF"/>
          <w:szCs w:val="24"/>
        </w:rPr>
        <w:br/>
      </w:r>
      <w:r w:rsidR="00AA534B" w:rsidRPr="0032273C">
        <w:rPr>
          <w:rFonts w:ascii="American Typewriter" w:eastAsia="Times New Roman" w:hAnsi="American Typewriter" w:cstheme="majorBidi"/>
          <w:b/>
          <w:bCs/>
          <w:color w:val="2F5496" w:themeColor="accent1" w:themeShade="BF"/>
          <w:szCs w:val="24"/>
        </w:rPr>
        <w:t>How Remedies and Mantras Work</w:t>
      </w:r>
      <w:r w:rsidR="00AA534B" w:rsidRPr="0032273C">
        <w:rPr>
          <w:rFonts w:ascii="American Typewriter" w:eastAsia="Times New Roman" w:hAnsi="American Typewriter" w:cstheme="majorBidi"/>
          <w:color w:val="2F5496" w:themeColor="accent1" w:themeShade="BF"/>
          <w:szCs w:val="24"/>
        </w:rPr>
        <w:br/>
        <w:t>Some of us may have been told to chant Rahu or Ketu mantras to reduce their “negative influence” on our lives… but here’s the simple truth:</w:t>
      </w:r>
    </w:p>
    <w:p w:rsidR="00AA534B" w:rsidRPr="0032273C" w:rsidRDefault="00AA534B" w:rsidP="00AA534B">
      <w:pPr>
        <w:numPr>
          <w:ilvl w:val="0"/>
          <w:numId w:val="18"/>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If we treat mantras as a task, they only serve as a routine — they don’t change the lunar node itself.</w:t>
      </w:r>
    </w:p>
    <w:p w:rsidR="00AA534B" w:rsidRPr="0032273C" w:rsidRDefault="00AA534B" w:rsidP="00AA534B">
      <w:pPr>
        <w:numPr>
          <w:ilvl w:val="0"/>
          <w:numId w:val="18"/>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If we chant with awareness, they help us focus our mind, calm restlessness, and bring clarity — making it easier to navigate the areas Rahu or Ketu touch.</w:t>
      </w:r>
    </w:p>
    <w:p w:rsidR="00AA534B" w:rsidRPr="0032273C" w:rsidRDefault="00AA534B" w:rsidP="00AA534B">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Ultimately, Rahu and Ketu teach through experience. Awareness, conscious choices, and reflection are what allow us to work with their energy effectively.</w:t>
      </w:r>
    </w:p>
    <w:p w:rsidR="00AA534B" w:rsidRPr="0032273C" w:rsidRDefault="00AA534B" w:rsidP="00AA534B">
      <w:pPr>
        <w:rPr>
          <w:rFonts w:ascii="American Typewriter" w:eastAsia="Times New Roman" w:hAnsi="American Typewriter" w:cstheme="majorBidi"/>
          <w:color w:val="2F5496" w:themeColor="accent1" w:themeShade="BF"/>
          <w:szCs w:val="24"/>
          <w:u w:val="single"/>
        </w:rPr>
      </w:pPr>
      <w:r w:rsidRPr="0032273C">
        <w:rPr>
          <w:rFonts w:ascii="American Typewriter" w:eastAsia="Times New Roman" w:hAnsi="American Typewriter" w:cstheme="majorBidi"/>
          <w:color w:val="2F5496" w:themeColor="accent1" w:themeShade="BF"/>
          <w:szCs w:val="24"/>
          <w:u w:val="single"/>
        </w:rPr>
        <w:t>Mantras are just one way to anchor attention and intention, not a magic fix.</w:t>
      </w:r>
    </w:p>
    <w:p w:rsidR="00AA534B" w:rsidRDefault="00AA534B">
      <w:pPr>
        <w:rPr>
          <w:rFonts w:ascii="American Typewriter" w:eastAsia="Times New Roman" w:hAnsi="American Typewriter" w:cstheme="majorBidi"/>
          <w:color w:val="2F5496" w:themeColor="accent1" w:themeShade="BF"/>
          <w:szCs w:val="24"/>
        </w:rPr>
      </w:pPr>
    </w:p>
    <w:p w:rsidR="00AA534B" w:rsidRDefault="00AA534B" w:rsidP="00AA534B">
      <w:pPr>
        <w:rPr>
          <w:rFonts w:ascii="American Typewriter" w:eastAsia="Times New Roman" w:hAnsi="American Typewriter" w:cstheme="majorBidi"/>
          <w:b/>
          <w:bCs/>
          <w:color w:val="2F5496" w:themeColor="accent1" w:themeShade="BF"/>
          <w:szCs w:val="24"/>
        </w:rPr>
      </w:pPr>
    </w:p>
    <w:p w:rsidR="00AA534B" w:rsidRPr="0032273C" w:rsidRDefault="00AA534B" w:rsidP="00AA534B">
      <w:pPr>
        <w:rPr>
          <w:rFonts w:ascii="American Typewriter" w:eastAsia="Times New Roman" w:hAnsi="American Typewriter" w:cstheme="majorBidi"/>
          <w:b/>
          <w:bCs/>
          <w:color w:val="2F5496" w:themeColor="accent1" w:themeShade="BF"/>
          <w:szCs w:val="24"/>
        </w:rPr>
      </w:pPr>
      <w:r w:rsidRPr="0032273C">
        <w:rPr>
          <w:rFonts w:ascii="American Typewriter" w:eastAsia="Times New Roman" w:hAnsi="American Typewriter" w:cstheme="majorBidi"/>
          <w:b/>
          <w:bCs/>
          <w:color w:val="2F5496" w:themeColor="accent1" w:themeShade="BF"/>
          <w:szCs w:val="24"/>
        </w:rPr>
        <w:lastRenderedPageBreak/>
        <w:t>Understanding Rahu and Ketu gives us:</w:t>
      </w:r>
    </w:p>
    <w:p w:rsidR="00AA534B" w:rsidRPr="0032273C" w:rsidRDefault="00AA534B" w:rsidP="00AA534B">
      <w:pPr>
        <w:numPr>
          <w:ilvl w:val="0"/>
          <w:numId w:val="19"/>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A clear view of where our desires and attachments may feel amplified</w:t>
      </w:r>
    </w:p>
    <w:p w:rsidR="00AA534B" w:rsidRPr="0032273C" w:rsidRDefault="00AA534B" w:rsidP="00AA534B">
      <w:pPr>
        <w:numPr>
          <w:ilvl w:val="0"/>
          <w:numId w:val="19"/>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Insight into how to handle restlessness or intensity with awareness</w:t>
      </w:r>
    </w:p>
    <w:p w:rsidR="00AA534B" w:rsidRPr="0032273C" w:rsidRDefault="00AA534B" w:rsidP="00AA534B">
      <w:pPr>
        <w:numPr>
          <w:ilvl w:val="0"/>
          <w:numId w:val="19"/>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Comfort in knowing that challenges are temporary, purposeful chapters</w:t>
      </w:r>
    </w:p>
    <w:p w:rsidR="00AA534B" w:rsidRPr="0032273C" w:rsidRDefault="00AA534B" w:rsidP="00AA534B">
      <w:pPr>
        <w:numPr>
          <w:ilvl w:val="0"/>
          <w:numId w:val="19"/>
        </w:num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A guide to make conscious choices rather than feeling “blocked” by fate</w:t>
      </w:r>
    </w:p>
    <w:p w:rsidR="00AA534B" w:rsidRPr="0032273C" w:rsidRDefault="00AA534B" w:rsidP="00AA534B">
      <w:pPr>
        <w:rPr>
          <w:rFonts w:ascii="American Typewriter" w:eastAsia="Times New Roman" w:hAnsi="American Typewriter" w:cstheme="majorBidi"/>
          <w:color w:val="2F5496" w:themeColor="accent1" w:themeShade="BF"/>
          <w:szCs w:val="24"/>
        </w:rPr>
      </w:pPr>
      <w:r w:rsidRPr="0032273C">
        <w:rPr>
          <w:rFonts w:ascii="American Typewriter" w:eastAsia="Times New Roman" w:hAnsi="American Typewriter" w:cstheme="majorBidi"/>
          <w:color w:val="2F5496" w:themeColor="accent1" w:themeShade="BF"/>
          <w:szCs w:val="24"/>
        </w:rPr>
        <w:t>Rahu asks us to engage with life fully, but Ketu reminds us to pause, reflect, and release what no longer serves us. Together, they are like teachers guiding us to balance desire with wisdom.</w:t>
      </w:r>
    </w:p>
    <w:p w:rsidR="00AA534B" w:rsidRDefault="00AA534B" w:rsidP="0032273C">
      <w:pPr>
        <w:rPr>
          <w:rFonts w:ascii="American Typewriter" w:eastAsia="Times New Roman" w:hAnsi="American Typewriter" w:cstheme="majorBidi"/>
          <w:b/>
          <w:bCs/>
          <w:color w:val="2F5496" w:themeColor="accent1" w:themeShade="BF"/>
          <w:szCs w:val="24"/>
        </w:rPr>
      </w:pPr>
    </w:p>
    <w:p w:rsidR="00854464" w:rsidRPr="0032273C" w:rsidRDefault="007C719F" w:rsidP="0032273C">
      <w:pPr>
        <w:rPr>
          <w:szCs w:val="24"/>
        </w:rPr>
      </w:pPr>
      <w:r>
        <w:rPr>
          <w:rFonts w:ascii="American Typewriter" w:eastAsia="Times New Roman" w:hAnsi="American Typewriter" w:cstheme="majorBidi"/>
          <w:b/>
          <w:bCs/>
          <w:color w:val="2F5496" w:themeColor="accent1" w:themeShade="BF"/>
          <w:szCs w:val="24"/>
        </w:rPr>
        <w:t>So, in summary…</w:t>
      </w:r>
      <w:r w:rsidR="0032273C" w:rsidRPr="0032273C">
        <w:rPr>
          <w:rFonts w:ascii="American Typewriter" w:eastAsia="Times New Roman" w:hAnsi="American Typewriter" w:cstheme="majorBidi"/>
          <w:color w:val="2F5496" w:themeColor="accent1" w:themeShade="BF"/>
          <w:szCs w:val="24"/>
        </w:rPr>
        <w:br/>
        <w:t xml:space="preserve">Rahu is not bad and Ketu is not good – they are simply lunar nodes that magnify areas of our life where growth, lessons, and awareness are needed. </w:t>
      </w:r>
      <w:r w:rsidR="00423B10">
        <w:rPr>
          <w:rFonts w:ascii="American Typewriter" w:eastAsia="Times New Roman" w:hAnsi="American Typewriter" w:cstheme="majorBidi"/>
          <w:color w:val="2F5496" w:themeColor="accent1" w:themeShade="BF"/>
          <w:szCs w:val="24"/>
        </w:rPr>
        <w:br/>
      </w:r>
      <w:r w:rsidR="00423B10">
        <w:rPr>
          <w:rFonts w:ascii="American Typewriter" w:eastAsia="Times New Roman" w:hAnsi="American Typewriter" w:cstheme="majorBidi"/>
          <w:color w:val="2F5496" w:themeColor="accent1" w:themeShade="BF"/>
          <w:szCs w:val="24"/>
        </w:rPr>
        <w:br/>
      </w:r>
      <w:r w:rsidR="00260FF9" w:rsidRPr="00260FF9">
        <w:rPr>
          <w:rFonts w:ascii="American Typewriter" w:eastAsia="Times New Roman" w:hAnsi="American Typewriter" w:cstheme="majorBidi"/>
          <w:color w:val="2F5496" w:themeColor="accent1" w:themeShade="BF"/>
          <w:szCs w:val="24"/>
        </w:rPr>
        <w:t>When we recognize their influence, we can navigate challenges with clarity, insight, and patience, transforming intensity and restlessness into conscious action and meaningful growth.</w:t>
      </w:r>
    </w:p>
    <w:sectPr w:rsidR="00854464" w:rsidRPr="003227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10B" w:rsidRDefault="006D510B" w:rsidP="00854464">
      <w:pPr>
        <w:spacing w:after="0" w:line="240" w:lineRule="auto"/>
      </w:pPr>
      <w:r>
        <w:separator/>
      </w:r>
    </w:p>
  </w:endnote>
  <w:endnote w:type="continuationSeparator" w:id="0">
    <w:p w:rsidR="006D510B" w:rsidRDefault="006D510B" w:rsidP="0085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10B" w:rsidRDefault="006D510B" w:rsidP="00854464">
      <w:pPr>
        <w:spacing w:after="0" w:line="240" w:lineRule="auto"/>
      </w:pPr>
      <w:r>
        <w:separator/>
      </w:r>
    </w:p>
  </w:footnote>
  <w:footnote w:type="continuationSeparator" w:id="0">
    <w:p w:rsidR="006D510B" w:rsidRDefault="006D510B" w:rsidP="0085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464" w:rsidRDefault="00854464" w:rsidP="00854464">
    <w:pPr>
      <w:pStyle w:val="Title"/>
      <w:rPr>
        <w:rFonts w:eastAsia="Times New Roman"/>
      </w:rPr>
    </w:pPr>
    <w:r w:rsidRPr="00854464">
      <w:rPr>
        <w:rFonts w:eastAsia="Times New Roman"/>
      </w:rPr>
      <w:t>Rahu &amp; Ketu</w:t>
    </w:r>
  </w:p>
  <w:p w:rsidR="00854464" w:rsidRPr="00854464" w:rsidRDefault="00854464" w:rsidP="008544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975"/>
    <w:multiLevelType w:val="multilevel"/>
    <w:tmpl w:val="B508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4FA1"/>
    <w:multiLevelType w:val="multilevel"/>
    <w:tmpl w:val="D03402F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2230"/>
    <w:multiLevelType w:val="multilevel"/>
    <w:tmpl w:val="CABC462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616A5"/>
    <w:multiLevelType w:val="multilevel"/>
    <w:tmpl w:val="646CDF0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61FC4"/>
    <w:multiLevelType w:val="multilevel"/>
    <w:tmpl w:val="A9A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06CC9"/>
    <w:multiLevelType w:val="multilevel"/>
    <w:tmpl w:val="B2D6598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C52BF"/>
    <w:multiLevelType w:val="multilevel"/>
    <w:tmpl w:val="F5F2F5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6149A"/>
    <w:multiLevelType w:val="multilevel"/>
    <w:tmpl w:val="347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42864"/>
    <w:multiLevelType w:val="multilevel"/>
    <w:tmpl w:val="C6DC97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9153E"/>
    <w:multiLevelType w:val="multilevel"/>
    <w:tmpl w:val="3A7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75702"/>
    <w:multiLevelType w:val="multilevel"/>
    <w:tmpl w:val="353472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728A4"/>
    <w:multiLevelType w:val="multilevel"/>
    <w:tmpl w:val="A792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C156B"/>
    <w:multiLevelType w:val="multilevel"/>
    <w:tmpl w:val="8842D21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32D0"/>
    <w:multiLevelType w:val="multilevel"/>
    <w:tmpl w:val="0690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D0D7E"/>
    <w:multiLevelType w:val="multilevel"/>
    <w:tmpl w:val="901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768F6"/>
    <w:multiLevelType w:val="multilevel"/>
    <w:tmpl w:val="C7BE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074CE"/>
    <w:multiLevelType w:val="multilevel"/>
    <w:tmpl w:val="2D58D02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0525A"/>
    <w:multiLevelType w:val="multilevel"/>
    <w:tmpl w:val="30F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E7626"/>
    <w:multiLevelType w:val="hybridMultilevel"/>
    <w:tmpl w:val="C5DC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17AE6"/>
    <w:multiLevelType w:val="multilevel"/>
    <w:tmpl w:val="30F0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21855">
    <w:abstractNumId w:val="4"/>
  </w:num>
  <w:num w:numId="2" w16cid:durableId="1407921371">
    <w:abstractNumId w:val="9"/>
  </w:num>
  <w:num w:numId="3" w16cid:durableId="910819336">
    <w:abstractNumId w:val="0"/>
  </w:num>
  <w:num w:numId="4" w16cid:durableId="752825018">
    <w:abstractNumId w:val="14"/>
  </w:num>
  <w:num w:numId="5" w16cid:durableId="1219823572">
    <w:abstractNumId w:val="11"/>
  </w:num>
  <w:num w:numId="6" w16cid:durableId="687634974">
    <w:abstractNumId w:val="19"/>
  </w:num>
  <w:num w:numId="7" w16cid:durableId="852383560">
    <w:abstractNumId w:val="10"/>
  </w:num>
  <w:num w:numId="8" w16cid:durableId="78066693">
    <w:abstractNumId w:val="18"/>
  </w:num>
  <w:num w:numId="9" w16cid:durableId="1750535953">
    <w:abstractNumId w:val="3"/>
  </w:num>
  <w:num w:numId="10" w16cid:durableId="638075316">
    <w:abstractNumId w:val="1"/>
  </w:num>
  <w:num w:numId="11" w16cid:durableId="692154072">
    <w:abstractNumId w:val="6"/>
  </w:num>
  <w:num w:numId="12" w16cid:durableId="943728668">
    <w:abstractNumId w:val="2"/>
  </w:num>
  <w:num w:numId="13" w16cid:durableId="1302344221">
    <w:abstractNumId w:val="17"/>
  </w:num>
  <w:num w:numId="14" w16cid:durableId="1720939553">
    <w:abstractNumId w:val="7"/>
  </w:num>
  <w:num w:numId="15" w16cid:durableId="1520898957">
    <w:abstractNumId w:val="15"/>
  </w:num>
  <w:num w:numId="16" w16cid:durableId="962543658">
    <w:abstractNumId w:val="13"/>
  </w:num>
  <w:num w:numId="17" w16cid:durableId="931081938">
    <w:abstractNumId w:val="5"/>
  </w:num>
  <w:num w:numId="18" w16cid:durableId="1330864779">
    <w:abstractNumId w:val="12"/>
  </w:num>
  <w:num w:numId="19" w16cid:durableId="868840247">
    <w:abstractNumId w:val="8"/>
  </w:num>
  <w:num w:numId="20" w16cid:durableId="12624496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8D"/>
    <w:rsid w:val="0018128D"/>
    <w:rsid w:val="00260FF9"/>
    <w:rsid w:val="002926CD"/>
    <w:rsid w:val="0032273C"/>
    <w:rsid w:val="00423B10"/>
    <w:rsid w:val="00531547"/>
    <w:rsid w:val="006D510B"/>
    <w:rsid w:val="007C719F"/>
    <w:rsid w:val="00854464"/>
    <w:rsid w:val="008D39BF"/>
    <w:rsid w:val="008D547E"/>
    <w:rsid w:val="00AA534B"/>
    <w:rsid w:val="00AB473D"/>
    <w:rsid w:val="00C37A33"/>
    <w:rsid w:val="00C46194"/>
    <w:rsid w:val="00CE75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EB49"/>
  <w15:chartTrackingRefBased/>
  <w15:docId w15:val="{651E937F-8D41-AE41-8BA7-BA152703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8128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8128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18128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81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8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18128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18128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81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28D"/>
    <w:rPr>
      <w:rFonts w:eastAsiaTheme="majorEastAsia" w:cstheme="majorBidi"/>
      <w:color w:val="272727" w:themeColor="text1" w:themeTint="D8"/>
    </w:rPr>
  </w:style>
  <w:style w:type="paragraph" w:styleId="Title">
    <w:name w:val="Title"/>
    <w:basedOn w:val="Normal"/>
    <w:next w:val="Normal"/>
    <w:link w:val="TitleChar"/>
    <w:uiPriority w:val="10"/>
    <w:qFormat/>
    <w:rsid w:val="0018128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8128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8128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8128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8128D"/>
    <w:pPr>
      <w:spacing w:before="160"/>
      <w:jc w:val="center"/>
    </w:pPr>
    <w:rPr>
      <w:i/>
      <w:iCs/>
      <w:color w:val="404040" w:themeColor="text1" w:themeTint="BF"/>
    </w:rPr>
  </w:style>
  <w:style w:type="character" w:customStyle="1" w:styleId="QuoteChar">
    <w:name w:val="Quote Char"/>
    <w:basedOn w:val="DefaultParagraphFont"/>
    <w:link w:val="Quote"/>
    <w:uiPriority w:val="29"/>
    <w:rsid w:val="0018128D"/>
    <w:rPr>
      <w:rFonts w:cs="Mangal"/>
      <w:i/>
      <w:iCs/>
      <w:color w:val="404040" w:themeColor="text1" w:themeTint="BF"/>
    </w:rPr>
  </w:style>
  <w:style w:type="paragraph" w:styleId="ListParagraph">
    <w:name w:val="List Paragraph"/>
    <w:basedOn w:val="Normal"/>
    <w:uiPriority w:val="34"/>
    <w:qFormat/>
    <w:rsid w:val="0018128D"/>
    <w:pPr>
      <w:ind w:left="720"/>
      <w:contextualSpacing/>
    </w:pPr>
  </w:style>
  <w:style w:type="character" w:styleId="IntenseEmphasis">
    <w:name w:val="Intense Emphasis"/>
    <w:basedOn w:val="DefaultParagraphFont"/>
    <w:uiPriority w:val="21"/>
    <w:qFormat/>
    <w:rsid w:val="0018128D"/>
    <w:rPr>
      <w:i/>
      <w:iCs/>
      <w:color w:val="2F5496" w:themeColor="accent1" w:themeShade="BF"/>
    </w:rPr>
  </w:style>
  <w:style w:type="paragraph" w:styleId="IntenseQuote">
    <w:name w:val="Intense Quote"/>
    <w:basedOn w:val="Normal"/>
    <w:next w:val="Normal"/>
    <w:link w:val="IntenseQuoteChar"/>
    <w:uiPriority w:val="30"/>
    <w:qFormat/>
    <w:rsid w:val="0018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28D"/>
    <w:rPr>
      <w:rFonts w:cs="Mangal"/>
      <w:i/>
      <w:iCs/>
      <w:color w:val="2F5496" w:themeColor="accent1" w:themeShade="BF"/>
    </w:rPr>
  </w:style>
  <w:style w:type="character" w:styleId="IntenseReference">
    <w:name w:val="Intense Reference"/>
    <w:basedOn w:val="DefaultParagraphFont"/>
    <w:uiPriority w:val="32"/>
    <w:qFormat/>
    <w:rsid w:val="0018128D"/>
    <w:rPr>
      <w:b/>
      <w:bCs/>
      <w:smallCaps/>
      <w:color w:val="2F5496" w:themeColor="accent1" w:themeShade="BF"/>
      <w:spacing w:val="5"/>
    </w:rPr>
  </w:style>
  <w:style w:type="paragraph" w:styleId="NormalWeb">
    <w:name w:val="Normal (Web)"/>
    <w:basedOn w:val="Normal"/>
    <w:uiPriority w:val="99"/>
    <w:unhideWhenUsed/>
    <w:rsid w:val="0018128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18128D"/>
    <w:rPr>
      <w:b/>
      <w:bCs/>
    </w:rPr>
  </w:style>
  <w:style w:type="character" w:customStyle="1" w:styleId="apple-converted-space">
    <w:name w:val="apple-converted-space"/>
    <w:basedOn w:val="DefaultParagraphFont"/>
    <w:rsid w:val="0018128D"/>
  </w:style>
  <w:style w:type="character" w:styleId="Emphasis">
    <w:name w:val="Emphasis"/>
    <w:basedOn w:val="DefaultParagraphFont"/>
    <w:uiPriority w:val="20"/>
    <w:qFormat/>
    <w:rsid w:val="00854464"/>
    <w:rPr>
      <w:i/>
      <w:iCs/>
    </w:rPr>
  </w:style>
  <w:style w:type="character" w:styleId="SubtleEmphasis">
    <w:name w:val="Subtle Emphasis"/>
    <w:basedOn w:val="DefaultParagraphFont"/>
    <w:uiPriority w:val="19"/>
    <w:qFormat/>
    <w:rsid w:val="00854464"/>
    <w:rPr>
      <w:i/>
      <w:iCs/>
      <w:color w:val="404040" w:themeColor="text1" w:themeTint="BF"/>
    </w:rPr>
  </w:style>
  <w:style w:type="paragraph" w:styleId="Header">
    <w:name w:val="header"/>
    <w:basedOn w:val="Normal"/>
    <w:link w:val="HeaderChar"/>
    <w:uiPriority w:val="99"/>
    <w:unhideWhenUsed/>
    <w:rsid w:val="0085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64"/>
    <w:rPr>
      <w:rFonts w:cs="Mangal"/>
    </w:rPr>
  </w:style>
  <w:style w:type="paragraph" w:styleId="Footer">
    <w:name w:val="footer"/>
    <w:basedOn w:val="Normal"/>
    <w:link w:val="FooterChar"/>
    <w:uiPriority w:val="99"/>
    <w:unhideWhenUsed/>
    <w:rsid w:val="0085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6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3</cp:revision>
  <dcterms:created xsi:type="dcterms:W3CDTF">2025-09-16T02:45:00Z</dcterms:created>
  <dcterms:modified xsi:type="dcterms:W3CDTF">2025-09-16T02:45:00Z</dcterms:modified>
</cp:coreProperties>
</file>